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86603">
      <w:pPr>
        <w:wordWrap w:val="0"/>
        <w:spacing w:line="600" w:lineRule="exact"/>
        <w:ind w:right="1280"/>
        <w:rPr>
          <w:rFonts w:ascii="Times New Roman" w:hAnsi="Times New Roman" w:eastAsia="仿宋_GB2312" w:cs="仿宋_GB2312"/>
          <w:sz w:val="32"/>
          <w:szCs w:val="32"/>
        </w:rPr>
      </w:pPr>
    </w:p>
    <w:p w14:paraId="53AE24FB">
      <w:pPr>
        <w:pStyle w:val="6"/>
        <w:spacing w:beforeAutospacing="0" w:afterAutospacing="0" w:line="600" w:lineRule="exact"/>
        <w:jc w:val="both"/>
        <w:rPr>
          <w:rFonts w:ascii="Times New Roman" w:hAnsi="Times New Roman" w:eastAsia="黑体" w:cs="黑体"/>
          <w:sz w:val="32"/>
          <w:szCs w:val="32"/>
        </w:rPr>
      </w:pPr>
      <w:r>
        <w:rPr>
          <w:rFonts w:hint="eastAsia" w:ascii="Times New Roman" w:hAnsi="Times New Roman" w:eastAsia="黑体" w:cs="黑体"/>
          <w:sz w:val="32"/>
          <w:szCs w:val="32"/>
        </w:rPr>
        <w:t>附件：</w:t>
      </w:r>
    </w:p>
    <w:p w14:paraId="5ACD8B3F">
      <w:pPr>
        <w:pStyle w:val="6"/>
        <w:spacing w:beforeAutospacing="0" w:afterAutospacing="0" w:line="600" w:lineRule="exact"/>
        <w:jc w:val="center"/>
        <w:rPr>
          <w:rFonts w:ascii="Times New Roman" w:hAnsi="Times New Roman" w:eastAsia="方正小标宋_GBK" w:cs="Times New Roman"/>
          <w:sz w:val="44"/>
          <w:szCs w:val="44"/>
        </w:rPr>
      </w:pPr>
    </w:p>
    <w:p w14:paraId="1A63D677">
      <w:pPr>
        <w:pStyle w:val="6"/>
        <w:spacing w:beforeAutospacing="0" w:afterAutospacing="0" w:line="600" w:lineRule="exact"/>
        <w:jc w:val="center"/>
        <w:rPr>
          <w:rFonts w:ascii="Times New Roman" w:hAnsi="Times New Roman" w:eastAsia="方正小标宋_GBK" w:cs="Times New Roman"/>
          <w:sz w:val="44"/>
          <w:szCs w:val="44"/>
        </w:rPr>
      </w:pPr>
    </w:p>
    <w:p w14:paraId="03276043">
      <w:pPr>
        <w:pStyle w:val="6"/>
        <w:spacing w:beforeAutospacing="0" w:afterAutospacing="0" w:line="600" w:lineRule="exact"/>
        <w:jc w:val="both"/>
        <w:rPr>
          <w:rFonts w:ascii="Times New Roman" w:hAnsi="Times New Roman" w:eastAsia="方正小标宋_GBK" w:cs="Times New Roman"/>
          <w:sz w:val="44"/>
          <w:szCs w:val="44"/>
        </w:rPr>
      </w:pPr>
    </w:p>
    <w:p w14:paraId="18A49354">
      <w:pPr>
        <w:pStyle w:val="6"/>
        <w:spacing w:beforeAutospacing="0" w:afterAutospacing="0" w:line="600" w:lineRule="exact"/>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民营经济重点领域高校概念验证中心</w:t>
      </w:r>
    </w:p>
    <w:p w14:paraId="7CB4BEB4">
      <w:pPr>
        <w:pStyle w:val="6"/>
        <w:spacing w:beforeAutospacing="0" w:afterAutospacing="0"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申报书</w:t>
      </w:r>
    </w:p>
    <w:p w14:paraId="3D04F148">
      <w:pPr>
        <w:spacing w:line="640" w:lineRule="exact"/>
        <w:jc w:val="center"/>
        <w:rPr>
          <w:rFonts w:ascii="Times New Roman" w:hAnsi="Times New Roman" w:cs="Times New Roman"/>
          <w:b/>
          <w:sz w:val="52"/>
          <w:szCs w:val="52"/>
        </w:rPr>
      </w:pPr>
    </w:p>
    <w:p w14:paraId="01A93499">
      <w:pPr>
        <w:spacing w:line="640" w:lineRule="exact"/>
        <w:jc w:val="center"/>
        <w:rPr>
          <w:rFonts w:ascii="Times New Roman" w:hAnsi="Times New Roman" w:cs="Times New Roman"/>
          <w:b/>
          <w:sz w:val="52"/>
          <w:szCs w:val="52"/>
        </w:rPr>
      </w:pPr>
    </w:p>
    <w:p w14:paraId="5353721A">
      <w:pPr>
        <w:pStyle w:val="2"/>
        <w:rPr>
          <w:rFonts w:ascii="Times New Roman" w:hAnsi="Times New Roman"/>
        </w:rPr>
      </w:pPr>
    </w:p>
    <w:p w14:paraId="434D22D7">
      <w:pPr>
        <w:spacing w:line="480" w:lineRule="auto"/>
        <w:ind w:firstLine="1280" w:firstLineChars="400"/>
        <w:rPr>
          <w:rFonts w:ascii="Times New Roman" w:hAnsi="Times New Roman" w:eastAsia="仿宋_GB2312" w:cs="仿宋_GB2312"/>
          <w:b/>
          <w:sz w:val="32"/>
          <w:szCs w:val="32"/>
          <w:u w:val="single"/>
        </w:rPr>
      </w:pPr>
      <w:r>
        <w:rPr>
          <w:rFonts w:hint="eastAsia" w:ascii="Times New Roman" w:hAnsi="Times New Roman" w:eastAsia="仿宋_GB2312" w:cs="仿宋_GB2312"/>
          <w:sz w:val="32"/>
          <w:szCs w:val="32"/>
        </w:rPr>
        <w:t xml:space="preserve">申报单位： </w:t>
      </w:r>
      <w:r>
        <w:rPr>
          <w:rFonts w:hint="eastAsia" w:ascii="Times New Roman" w:hAnsi="Times New Roman" w:eastAsia="仿宋_GB2312" w:cs="仿宋_GB2312"/>
          <w:sz w:val="32"/>
          <w:szCs w:val="32"/>
          <w:u w:val="single"/>
        </w:rPr>
        <w:t xml:space="preserve">                             </w:t>
      </w:r>
    </w:p>
    <w:p w14:paraId="013E7DC8">
      <w:pPr>
        <w:pStyle w:val="6"/>
        <w:spacing w:beforeAutospacing="0" w:afterAutospacing="0" w:line="480" w:lineRule="auto"/>
        <w:ind w:firstLine="1280" w:firstLineChars="400"/>
        <w:jc w:val="both"/>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联 系 人： </w:t>
      </w:r>
      <w:r>
        <w:rPr>
          <w:rFonts w:hint="eastAsia" w:ascii="Times New Roman" w:hAnsi="Times New Roman" w:eastAsia="仿宋_GB2312" w:cs="仿宋_GB2312"/>
          <w:sz w:val="32"/>
          <w:szCs w:val="32"/>
          <w:u w:val="single"/>
        </w:rPr>
        <w:t xml:space="preserve">                             </w:t>
      </w:r>
    </w:p>
    <w:p w14:paraId="556C15CE">
      <w:pPr>
        <w:pStyle w:val="6"/>
        <w:spacing w:beforeAutospacing="0" w:afterAutospacing="0" w:line="480" w:lineRule="auto"/>
        <w:ind w:firstLine="1280" w:firstLineChars="400"/>
        <w:jc w:val="both"/>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手机号码： </w:t>
      </w:r>
      <w:r>
        <w:rPr>
          <w:rFonts w:hint="eastAsia" w:ascii="Times New Roman" w:hAnsi="Times New Roman" w:eastAsia="仿宋_GB2312" w:cs="仿宋_GB2312"/>
          <w:sz w:val="32"/>
          <w:szCs w:val="32"/>
          <w:u w:val="single"/>
        </w:rPr>
        <w:t xml:space="preserve">                             </w:t>
      </w:r>
    </w:p>
    <w:p w14:paraId="2E8D69DD">
      <w:pPr>
        <w:pStyle w:val="6"/>
        <w:spacing w:beforeAutospacing="0" w:afterAutospacing="0" w:line="480" w:lineRule="auto"/>
        <w:ind w:firstLine="1280" w:firstLineChars="400"/>
        <w:jc w:val="both"/>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申报日期： </w:t>
      </w:r>
      <w:r>
        <w:rPr>
          <w:rFonts w:hint="eastAsia" w:ascii="Times New Roman" w:hAnsi="Times New Roman" w:eastAsia="仿宋_GB2312" w:cs="仿宋_GB2312"/>
          <w:sz w:val="32"/>
          <w:szCs w:val="32"/>
          <w:u w:val="single"/>
        </w:rPr>
        <w:t xml:space="preserve">        年       月      日  </w:t>
      </w:r>
    </w:p>
    <w:p w14:paraId="0223030E">
      <w:pPr>
        <w:pStyle w:val="6"/>
        <w:spacing w:beforeAutospacing="0" w:afterAutospacing="0" w:line="600" w:lineRule="exact"/>
        <w:jc w:val="both"/>
        <w:rPr>
          <w:rFonts w:ascii="Times New Roman" w:hAnsi="Times New Roman" w:eastAsia="方正小标宋_GBK" w:cs="Times New Roman"/>
          <w:sz w:val="44"/>
          <w:szCs w:val="44"/>
        </w:rPr>
      </w:pPr>
    </w:p>
    <w:p w14:paraId="1438D34E">
      <w:pPr>
        <w:pStyle w:val="6"/>
        <w:spacing w:beforeAutospacing="0" w:afterAutospacing="0" w:line="600" w:lineRule="exact"/>
        <w:jc w:val="both"/>
        <w:rPr>
          <w:rFonts w:ascii="Times New Roman" w:hAnsi="Times New Roman" w:eastAsia="方正小标宋_GBK" w:cs="Times New Roman"/>
          <w:sz w:val="44"/>
          <w:szCs w:val="44"/>
        </w:rPr>
      </w:pPr>
    </w:p>
    <w:p w14:paraId="630F190C">
      <w:pPr>
        <w:pStyle w:val="6"/>
        <w:spacing w:beforeAutospacing="0" w:afterAutospacing="0" w:line="600" w:lineRule="exact"/>
        <w:jc w:val="both"/>
        <w:rPr>
          <w:rFonts w:ascii="Times New Roman" w:hAnsi="Times New Roman" w:eastAsia="方正小标宋_GBK" w:cs="Times New Roman"/>
          <w:sz w:val="44"/>
          <w:szCs w:val="44"/>
        </w:rPr>
      </w:pPr>
    </w:p>
    <w:p w14:paraId="5540DDAA">
      <w:pPr>
        <w:pStyle w:val="6"/>
        <w:spacing w:beforeAutospacing="0" w:afterAutospacing="0" w:line="600" w:lineRule="exact"/>
        <w:jc w:val="both"/>
        <w:rPr>
          <w:rFonts w:ascii="Times New Roman" w:hAnsi="Times New Roman" w:eastAsia="方正小标宋_GBK" w:cs="Times New Roman"/>
          <w:sz w:val="44"/>
          <w:szCs w:val="44"/>
        </w:rPr>
      </w:pPr>
    </w:p>
    <w:p w14:paraId="3484A9B6">
      <w:pPr>
        <w:pStyle w:val="6"/>
        <w:spacing w:beforeAutospacing="0" w:afterAutospacing="0"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pacing w:val="1"/>
          <w:w w:val="92"/>
          <w:kern w:val="0"/>
          <w:sz w:val="32"/>
          <w:szCs w:val="32"/>
          <w:fitText w:val="3840" w:id="307705171"/>
        </w:rPr>
        <w:t>全国工商联人才交流服务中</w:t>
      </w:r>
      <w:r>
        <w:rPr>
          <w:rFonts w:hint="eastAsia" w:ascii="Times New Roman" w:hAnsi="Times New Roman" w:eastAsia="仿宋_GB2312" w:cs="仿宋_GB2312"/>
          <w:spacing w:val="7"/>
          <w:w w:val="92"/>
          <w:kern w:val="0"/>
          <w:sz w:val="32"/>
          <w:szCs w:val="32"/>
          <w:fitText w:val="3840" w:id="307705171"/>
        </w:rPr>
        <w:t>心</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pacing w:val="60"/>
          <w:kern w:val="0"/>
          <w:sz w:val="32"/>
          <w:szCs w:val="32"/>
          <w:fitText w:val="3840" w:id="802622335"/>
        </w:rPr>
        <w:t>中国民营科技促进</w:t>
      </w:r>
      <w:r>
        <w:rPr>
          <w:rFonts w:hint="eastAsia" w:ascii="Times New Roman" w:hAnsi="Times New Roman" w:eastAsia="仿宋_GB2312" w:cs="仿宋_GB2312"/>
          <w:spacing w:val="0"/>
          <w:kern w:val="0"/>
          <w:sz w:val="32"/>
          <w:szCs w:val="32"/>
          <w:fitText w:val="3840" w:id="802622335"/>
        </w:rPr>
        <w:t>会</w:t>
      </w:r>
    </w:p>
    <w:p w14:paraId="606F749F">
      <w:pPr>
        <w:jc w:val="center"/>
        <w:rPr>
          <w:rFonts w:ascii="Times New Roman" w:hAnsi="Times New Roman" w:eastAsia="仿宋_GB2312" w:cs="仿宋_GB2312"/>
          <w:sz w:val="32"/>
          <w:szCs w:val="32"/>
        </w:rPr>
        <w:sectPr>
          <w:footerReference r:id="rId4" w:type="default"/>
          <w:footerReference r:id="rId5" w:type="even"/>
          <w:pgSz w:w="11906" w:h="16838"/>
          <w:pgMar w:top="2098" w:right="1474" w:bottom="1984" w:left="1587" w:header="851" w:footer="1474" w:gutter="0"/>
          <w:cols w:space="720" w:num="1"/>
          <w:docGrid w:type="lines" w:linePitch="312" w:charSpace="0"/>
        </w:sectPr>
      </w:pPr>
      <w:r>
        <w:rPr>
          <w:rFonts w:hint="eastAsia" w:ascii="Times New Roman" w:hAnsi="Times New Roman" w:eastAsia="仿宋_GB2312" w:cs="仿宋_GB2312"/>
          <w:sz w:val="32"/>
          <w:szCs w:val="32"/>
        </w:rPr>
        <w:t>二〇二五</w:t>
      </w:r>
      <w:bookmarkStart w:id="3" w:name="_GoBack"/>
      <w:bookmarkEnd w:id="3"/>
      <w:r>
        <w:rPr>
          <w:rFonts w:hint="eastAsia" w:ascii="Times New Roman" w:hAnsi="Times New Roman" w:eastAsia="仿宋_GB2312" w:cs="仿宋_GB2312"/>
          <w:sz w:val="32"/>
          <w:szCs w:val="32"/>
        </w:rPr>
        <w:t>年三月</w:t>
      </w:r>
    </w:p>
    <w:p w14:paraId="2ED9D8DF">
      <w:pPr>
        <w:jc w:val="center"/>
        <w:rPr>
          <w:rFonts w:ascii="Times New Roman" w:hAnsi="Times New Roman" w:eastAsia="黑体" w:cs="黑体"/>
          <w:bCs/>
          <w:sz w:val="44"/>
          <w:szCs w:val="44"/>
        </w:rPr>
      </w:pPr>
      <w:r>
        <w:rPr>
          <w:rFonts w:hint="eastAsia" w:ascii="Times New Roman" w:hAnsi="Times New Roman" w:eastAsia="黑体" w:cs="黑体"/>
          <w:bCs/>
          <w:sz w:val="44"/>
          <w:szCs w:val="44"/>
        </w:rPr>
        <w:t>填报说明</w:t>
      </w:r>
    </w:p>
    <w:p w14:paraId="7661A612">
      <w:pPr>
        <w:ind w:firstLine="560"/>
        <w:jc w:val="center"/>
        <w:rPr>
          <w:rFonts w:ascii="Times New Roman" w:hAnsi="Times New Roman"/>
          <w:sz w:val="28"/>
          <w:szCs w:val="22"/>
        </w:rPr>
      </w:pPr>
    </w:p>
    <w:p w14:paraId="1B2CF0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一、填写申报书前，请先查阅《关于征集“民营经济重点领域高校概念验证中心”共建单位的通知》。申报书各项内容，要实事求是，逐条认真填写。表达要明确、严谨，字迹要清晰。</w:t>
      </w:r>
    </w:p>
    <w:p w14:paraId="260707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二、申报书的手写内容，如推荐意见、签名等全部内容，由所在单位审查签署意见后形成扫描件；需盖章的部分，可直接盖电子章，也可盖实体章后形成扫描件，最终将电子版申报书报送至指定邮箱。</w:t>
      </w:r>
    </w:p>
    <w:p w14:paraId="76B4BD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三、申报书标题统一用黑体四号字，申报书正文部分统一用仿宋_GB2312小四号字填写。正文（包括标题）行距为30磅。</w:t>
      </w:r>
    </w:p>
    <w:p w14:paraId="0EE84649">
      <w:pPr>
        <w:keepNext w:val="0"/>
        <w:keepLines w:val="0"/>
        <w:pageBreakBefore w:val="0"/>
        <w:widowControl w:val="0"/>
        <w:kinsoku/>
        <w:wordWrap/>
        <w:overflowPunct/>
        <w:topLinePunct w:val="0"/>
        <w:autoSpaceDE/>
        <w:autoSpaceDN/>
        <w:bidi w:val="0"/>
        <w:adjustRightInd/>
        <w:snapToGrid/>
        <w:spacing w:line="600" w:lineRule="exact"/>
        <w:ind w:firstLine="3900" w:firstLineChars="1300"/>
        <w:textAlignment w:val="auto"/>
        <w:rPr>
          <w:rFonts w:ascii="Times New Roman" w:hAnsi="Times New Roman"/>
          <w:sz w:val="30"/>
          <w:szCs w:val="30"/>
          <w:lang w:val="zh-CN"/>
        </w:rPr>
      </w:pPr>
    </w:p>
    <w:p w14:paraId="7FDD0FBE">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黑体"/>
          <w:b/>
          <w:sz w:val="32"/>
          <w:szCs w:val="32"/>
        </w:rPr>
        <w:sectPr>
          <w:footerReference r:id="rId6" w:type="default"/>
          <w:footerReference r:id="rId7" w:type="even"/>
          <w:pgSz w:w="11906" w:h="16838"/>
          <w:pgMar w:top="2098" w:right="1474" w:bottom="1984" w:left="1587" w:header="851" w:footer="1474" w:gutter="0"/>
          <w:pgNumType w:start="1"/>
          <w:cols w:space="720" w:num="1"/>
          <w:docGrid w:type="lines" w:linePitch="312" w:charSpace="0"/>
        </w:sectPr>
      </w:pPr>
    </w:p>
    <w:p w14:paraId="5EB1F930">
      <w:pPr>
        <w:pStyle w:val="11"/>
        <w:numPr>
          <w:ilvl w:val="0"/>
          <w:numId w:val="1"/>
        </w:numPr>
        <w:ind w:firstLineChars="0"/>
        <w:rPr>
          <w:rFonts w:ascii="Times New Roman" w:hAnsi="Times New Roman" w:eastAsia="黑体" w:cs="黑体"/>
          <w:bCs/>
          <w:sz w:val="28"/>
          <w:szCs w:val="28"/>
        </w:rPr>
      </w:pPr>
      <w:r>
        <w:rPr>
          <w:rFonts w:hint="eastAsia" w:ascii="Times New Roman" w:hAnsi="Times New Roman" w:eastAsia="黑体" w:cs="黑体"/>
          <w:bCs/>
          <w:sz w:val="28"/>
          <w:szCs w:val="28"/>
        </w:rPr>
        <w:t>项目基本情况</w:t>
      </w:r>
    </w:p>
    <w:tbl>
      <w:tblPr>
        <w:tblStyle w:val="8"/>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445"/>
        <w:gridCol w:w="1203"/>
        <w:gridCol w:w="282"/>
        <w:gridCol w:w="1218"/>
        <w:gridCol w:w="1344"/>
        <w:gridCol w:w="2198"/>
      </w:tblGrid>
      <w:tr w14:paraId="7FE0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628" w:type="dxa"/>
            <w:vMerge w:val="restart"/>
            <w:tcBorders>
              <w:tl2br w:val="nil"/>
              <w:tr2bl w:val="nil"/>
            </w:tcBorders>
            <w:textDirection w:val="tbRlV"/>
            <w:vAlign w:val="center"/>
          </w:tcPr>
          <w:p w14:paraId="531B114C">
            <w:pPr>
              <w:keepNext w:val="0"/>
              <w:keepLines w:val="0"/>
              <w:suppressLineNumbers w:val="0"/>
              <w:spacing w:before="0" w:beforeAutospacing="0" w:after="0" w:afterAutospacing="0"/>
              <w:ind w:left="0" w:right="0" w:firstLine="3935" w:firstLineChars="14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牵头申报院校情况</w:t>
            </w:r>
          </w:p>
        </w:tc>
        <w:tc>
          <w:tcPr>
            <w:tcW w:w="1445" w:type="dxa"/>
            <w:tcBorders>
              <w:tl2br w:val="nil"/>
              <w:tr2bl w:val="nil"/>
            </w:tcBorders>
            <w:vAlign w:val="center"/>
          </w:tcPr>
          <w:p w14:paraId="50737D41">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院校类型</w:t>
            </w:r>
          </w:p>
        </w:tc>
        <w:tc>
          <w:tcPr>
            <w:tcW w:w="6245" w:type="dxa"/>
            <w:gridSpan w:val="5"/>
            <w:tcBorders>
              <w:tl2br w:val="nil"/>
              <w:tr2bl w:val="nil"/>
            </w:tcBorders>
            <w:vAlign w:val="center"/>
          </w:tcPr>
          <w:p w14:paraId="79990EFC">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□本科院校（含本科层次职业院校）</w:t>
            </w:r>
            <w:r>
              <w:rPr>
                <w:rStyle w:val="12"/>
                <w:rFonts w:hint="eastAsia" w:ascii="仿宋_GB2312" w:hAnsi="仿宋_GB2312" w:eastAsia="仿宋_GB2312" w:cs="仿宋_GB2312"/>
              </w:rPr>
              <w:t xml:space="preserve"> </w:t>
            </w:r>
            <w:r>
              <w:rPr>
                <w:rStyle w:val="13"/>
                <w:rFonts w:hint="eastAsia" w:ascii="仿宋_GB2312" w:hAnsi="仿宋_GB2312" w:eastAsia="仿宋_GB2312" w:cs="仿宋_GB2312"/>
              </w:rPr>
              <w:t xml:space="preserve">  □高等职业院校</w:t>
            </w:r>
          </w:p>
        </w:tc>
      </w:tr>
      <w:tr w14:paraId="446F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28" w:type="dxa"/>
            <w:vMerge w:val="continue"/>
            <w:tcBorders>
              <w:tl2br w:val="nil"/>
              <w:tr2bl w:val="nil"/>
            </w:tcBorders>
            <w:textDirection w:val="tbRlV"/>
            <w:vAlign w:val="center"/>
          </w:tcPr>
          <w:p w14:paraId="7033CABD">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tcBorders>
              <w:tl2br w:val="nil"/>
              <w:tr2bl w:val="nil"/>
            </w:tcBorders>
            <w:vAlign w:val="center"/>
          </w:tcPr>
          <w:p w14:paraId="0DF5A548">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单位名称</w:t>
            </w:r>
          </w:p>
        </w:tc>
        <w:tc>
          <w:tcPr>
            <w:tcW w:w="2703" w:type="dxa"/>
            <w:gridSpan w:val="3"/>
            <w:tcBorders>
              <w:tl2br w:val="nil"/>
              <w:tr2bl w:val="nil"/>
            </w:tcBorders>
            <w:vAlign w:val="center"/>
          </w:tcPr>
          <w:p w14:paraId="23D26EE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rPr>
            </w:pPr>
          </w:p>
        </w:tc>
        <w:tc>
          <w:tcPr>
            <w:tcW w:w="1344" w:type="dxa"/>
            <w:tcBorders>
              <w:tl2br w:val="nil"/>
              <w:tr2bl w:val="nil"/>
            </w:tcBorders>
            <w:vAlign w:val="center"/>
          </w:tcPr>
          <w:p w14:paraId="5AF68E01">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单位性质</w:t>
            </w:r>
          </w:p>
        </w:tc>
        <w:tc>
          <w:tcPr>
            <w:tcW w:w="2198" w:type="dxa"/>
            <w:tcBorders>
              <w:tl2br w:val="nil"/>
              <w:tr2bl w:val="nil"/>
            </w:tcBorders>
            <w:vAlign w:val="center"/>
          </w:tcPr>
          <w:p w14:paraId="3FB2ABA2">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公办    □民办</w:t>
            </w:r>
          </w:p>
        </w:tc>
      </w:tr>
      <w:tr w14:paraId="7535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628" w:type="dxa"/>
            <w:vMerge w:val="continue"/>
            <w:tcBorders>
              <w:tl2br w:val="nil"/>
              <w:tr2bl w:val="nil"/>
            </w:tcBorders>
            <w:textDirection w:val="tbRlV"/>
            <w:vAlign w:val="center"/>
          </w:tcPr>
          <w:p w14:paraId="79672C6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vMerge w:val="restart"/>
            <w:tcBorders>
              <w:tl2br w:val="nil"/>
              <w:tr2bl w:val="nil"/>
            </w:tcBorders>
            <w:vAlign w:val="center"/>
          </w:tcPr>
          <w:p w14:paraId="0620649C">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负责人</w:t>
            </w:r>
          </w:p>
        </w:tc>
        <w:tc>
          <w:tcPr>
            <w:tcW w:w="1203" w:type="dxa"/>
            <w:tcBorders>
              <w:tl2br w:val="nil"/>
              <w:tr2bl w:val="nil"/>
            </w:tcBorders>
            <w:vAlign w:val="center"/>
          </w:tcPr>
          <w:p w14:paraId="23C076D6">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姓 名</w:t>
            </w:r>
          </w:p>
        </w:tc>
        <w:tc>
          <w:tcPr>
            <w:tcW w:w="1500" w:type="dxa"/>
            <w:gridSpan w:val="2"/>
            <w:tcBorders>
              <w:tl2br w:val="nil"/>
              <w:tr2bl w:val="nil"/>
            </w:tcBorders>
            <w:vAlign w:val="center"/>
          </w:tcPr>
          <w:p w14:paraId="299BB22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rPr>
            </w:pPr>
          </w:p>
        </w:tc>
        <w:tc>
          <w:tcPr>
            <w:tcW w:w="1344" w:type="dxa"/>
            <w:tcBorders>
              <w:tl2br w:val="nil"/>
              <w:tr2bl w:val="nil"/>
            </w:tcBorders>
            <w:vAlign w:val="center"/>
          </w:tcPr>
          <w:p w14:paraId="550D7347">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职务/职称</w:t>
            </w:r>
          </w:p>
        </w:tc>
        <w:tc>
          <w:tcPr>
            <w:tcW w:w="2198" w:type="dxa"/>
            <w:tcBorders>
              <w:tl2br w:val="nil"/>
              <w:tr2bl w:val="nil"/>
            </w:tcBorders>
            <w:vAlign w:val="center"/>
          </w:tcPr>
          <w:p w14:paraId="000C5C1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rPr>
            </w:pPr>
          </w:p>
        </w:tc>
      </w:tr>
      <w:tr w14:paraId="1D176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628" w:type="dxa"/>
            <w:vMerge w:val="continue"/>
            <w:tcBorders>
              <w:tl2br w:val="nil"/>
              <w:tr2bl w:val="nil"/>
            </w:tcBorders>
            <w:textDirection w:val="tbRlV"/>
            <w:vAlign w:val="center"/>
          </w:tcPr>
          <w:p w14:paraId="211781DA">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vMerge w:val="continue"/>
            <w:tcBorders>
              <w:tl2br w:val="nil"/>
              <w:tr2bl w:val="nil"/>
            </w:tcBorders>
            <w:vAlign w:val="center"/>
          </w:tcPr>
          <w:p w14:paraId="1DDD4005">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p>
        </w:tc>
        <w:tc>
          <w:tcPr>
            <w:tcW w:w="1203" w:type="dxa"/>
            <w:tcBorders>
              <w:tl2br w:val="nil"/>
              <w:tr2bl w:val="nil"/>
            </w:tcBorders>
            <w:vAlign w:val="center"/>
          </w:tcPr>
          <w:p w14:paraId="4BEDBFA8">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联系电话</w:t>
            </w:r>
          </w:p>
        </w:tc>
        <w:tc>
          <w:tcPr>
            <w:tcW w:w="1500" w:type="dxa"/>
            <w:gridSpan w:val="2"/>
            <w:tcBorders>
              <w:tl2br w:val="nil"/>
              <w:tr2bl w:val="nil"/>
            </w:tcBorders>
            <w:vAlign w:val="center"/>
          </w:tcPr>
          <w:p w14:paraId="7ADE609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rPr>
            </w:pPr>
          </w:p>
        </w:tc>
        <w:tc>
          <w:tcPr>
            <w:tcW w:w="1344" w:type="dxa"/>
            <w:tcBorders>
              <w:tl2br w:val="nil"/>
              <w:tr2bl w:val="nil"/>
            </w:tcBorders>
            <w:vAlign w:val="center"/>
          </w:tcPr>
          <w:p w14:paraId="402BF1B8">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电子邮箱</w:t>
            </w:r>
          </w:p>
        </w:tc>
        <w:tc>
          <w:tcPr>
            <w:tcW w:w="2198" w:type="dxa"/>
            <w:tcBorders>
              <w:tl2br w:val="nil"/>
              <w:tr2bl w:val="nil"/>
            </w:tcBorders>
            <w:vAlign w:val="center"/>
          </w:tcPr>
          <w:p w14:paraId="70E505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rPr>
            </w:pPr>
          </w:p>
        </w:tc>
      </w:tr>
      <w:tr w14:paraId="17C6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628" w:type="dxa"/>
            <w:vMerge w:val="continue"/>
            <w:tcBorders>
              <w:tl2br w:val="nil"/>
              <w:tr2bl w:val="nil"/>
            </w:tcBorders>
            <w:textDirection w:val="tbRlV"/>
            <w:vAlign w:val="center"/>
          </w:tcPr>
          <w:p w14:paraId="550D43C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tcBorders>
              <w:tl2br w:val="nil"/>
              <w:tr2bl w:val="nil"/>
            </w:tcBorders>
            <w:vAlign w:val="center"/>
          </w:tcPr>
          <w:p w14:paraId="78EF477E">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申报产业</w:t>
            </w:r>
          </w:p>
          <w:p w14:paraId="0E96B12D">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领域</w:t>
            </w:r>
          </w:p>
        </w:tc>
        <w:tc>
          <w:tcPr>
            <w:tcW w:w="6245" w:type="dxa"/>
            <w:gridSpan w:val="5"/>
            <w:tcBorders>
              <w:tl2br w:val="nil"/>
              <w:tr2bl w:val="nil"/>
            </w:tcBorders>
            <w:noWrap/>
          </w:tcPr>
          <w:p w14:paraId="4617BD53">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p>
        </w:tc>
      </w:tr>
      <w:tr w14:paraId="5DFD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628" w:type="dxa"/>
            <w:vMerge w:val="continue"/>
            <w:tcBorders>
              <w:tl2br w:val="nil"/>
              <w:tr2bl w:val="nil"/>
            </w:tcBorders>
            <w:textDirection w:val="tbRlV"/>
            <w:vAlign w:val="center"/>
          </w:tcPr>
          <w:p w14:paraId="793017E9">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tcBorders>
              <w:tl2br w:val="nil"/>
              <w:tr2bl w:val="nil"/>
            </w:tcBorders>
            <w:vAlign w:val="center"/>
          </w:tcPr>
          <w:p w14:paraId="574EDA54">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依托项目</w:t>
            </w:r>
          </w:p>
          <w:p w14:paraId="45122EFE">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基础</w:t>
            </w:r>
          </w:p>
        </w:tc>
        <w:tc>
          <w:tcPr>
            <w:tcW w:w="6245" w:type="dxa"/>
            <w:gridSpan w:val="5"/>
            <w:tcBorders>
              <w:tl2br w:val="nil"/>
              <w:tr2bl w:val="nil"/>
            </w:tcBorders>
            <w:noWrap/>
            <w:vAlign w:val="center"/>
          </w:tcPr>
          <w:p w14:paraId="65A1AF19">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国家级高水平院校、专业群，国家双一流、双高院校</w:t>
            </w:r>
          </w:p>
          <w:p w14:paraId="06C73058">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省级高水平院校、专业群</w:t>
            </w:r>
          </w:p>
          <w:p w14:paraId="229666C7">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国家级重点实验室</w:t>
            </w:r>
          </w:p>
          <w:p w14:paraId="7EF1ACB7">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省级重点实验室</w:t>
            </w:r>
          </w:p>
          <w:p w14:paraId="187BF32D">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□院校</w:t>
            </w:r>
            <w:r>
              <w:rPr>
                <w:rStyle w:val="13"/>
                <w:rFonts w:hint="eastAsia" w:ascii="仿宋_GB2312" w:hAnsi="仿宋_GB2312" w:eastAsia="仿宋_GB2312" w:cs="仿宋_GB2312"/>
              </w:rPr>
              <w:t>自筹项目</w:t>
            </w:r>
          </w:p>
          <w:p w14:paraId="662CC137">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 xml:space="preserve">其他                      </w:t>
            </w:r>
          </w:p>
        </w:tc>
      </w:tr>
      <w:tr w14:paraId="27D71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628" w:type="dxa"/>
            <w:vMerge w:val="continue"/>
            <w:tcBorders>
              <w:tl2br w:val="nil"/>
              <w:tr2bl w:val="nil"/>
            </w:tcBorders>
            <w:textDirection w:val="tbRlV"/>
            <w:vAlign w:val="center"/>
          </w:tcPr>
          <w:p w14:paraId="56A0C54C">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tcBorders>
              <w:tl2br w:val="nil"/>
              <w:tr2bl w:val="nil"/>
            </w:tcBorders>
            <w:vAlign w:val="center"/>
          </w:tcPr>
          <w:p w14:paraId="70BDC66E">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项目建设资金主要来源</w:t>
            </w:r>
          </w:p>
        </w:tc>
        <w:tc>
          <w:tcPr>
            <w:tcW w:w="6245" w:type="dxa"/>
            <w:gridSpan w:val="5"/>
            <w:tcBorders>
              <w:tl2br w:val="nil"/>
              <w:tr2bl w:val="nil"/>
            </w:tcBorders>
            <w:noWrap/>
            <w:vAlign w:val="center"/>
          </w:tcPr>
          <w:p w14:paraId="3B72514A">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中央贴息贷款</w:t>
            </w:r>
          </w:p>
          <w:p w14:paraId="2BA549F1">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普通商业贷款</w:t>
            </w:r>
          </w:p>
          <w:p w14:paraId="7F127604">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中央财政投入</w:t>
            </w:r>
          </w:p>
          <w:p w14:paraId="024684FF">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省级财</w:t>
            </w:r>
            <w:r>
              <w:rPr>
                <w:rStyle w:val="13"/>
                <w:rFonts w:hint="eastAsia" w:ascii="仿宋_GB2312" w:hAnsi="仿宋_GB2312" w:eastAsia="仿宋_GB2312" w:cs="仿宋_GB2312"/>
                <w:sz w:val="24"/>
                <w:szCs w:val="24"/>
              </w:rPr>
              <w:t>政投</w:t>
            </w:r>
            <w:r>
              <w:rPr>
                <w:rStyle w:val="13"/>
                <w:rFonts w:hint="eastAsia" w:ascii="仿宋_GB2312" w:hAnsi="仿宋_GB2312" w:eastAsia="仿宋_GB2312" w:cs="仿宋_GB2312"/>
              </w:rPr>
              <w:t>入</w:t>
            </w:r>
          </w:p>
          <w:p w14:paraId="6668E2C2">
            <w:pPr>
              <w:keepNext w:val="0"/>
              <w:keepLines w:val="0"/>
              <w:suppressLineNumbers w:val="0"/>
              <w:spacing w:before="0" w:beforeAutospacing="0" w:after="0" w:afterAutospacing="0"/>
              <w:ind w:left="0" w:right="0"/>
              <w:rPr>
                <w:rStyle w:val="13"/>
                <w:rFonts w:hint="eastAsia" w:ascii="仿宋_GB2312" w:hAnsi="仿宋_GB2312" w:eastAsia="仿宋_GB2312" w:cs="仿宋_GB2312"/>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院校自筹经费</w:t>
            </w:r>
          </w:p>
          <w:p w14:paraId="60D00831">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Style w:val="13"/>
                <w:rFonts w:hint="eastAsia" w:ascii="仿宋_GB2312" w:hAnsi="仿宋_GB2312" w:eastAsia="仿宋_GB2312" w:cs="仿宋_GB2312"/>
              </w:rPr>
              <w:t xml:space="preserve">其他                      </w:t>
            </w:r>
          </w:p>
        </w:tc>
      </w:tr>
      <w:tr w14:paraId="52BB4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28" w:type="dxa"/>
            <w:vMerge w:val="restart"/>
            <w:tcBorders>
              <w:tl2br w:val="nil"/>
              <w:tr2bl w:val="nil"/>
            </w:tcBorders>
            <w:textDirection w:val="tbRlV"/>
            <w:vAlign w:val="center"/>
          </w:tcPr>
          <w:p w14:paraId="01951F0A">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联合申报单位</w:t>
            </w:r>
          </w:p>
        </w:tc>
        <w:tc>
          <w:tcPr>
            <w:tcW w:w="1445" w:type="dxa"/>
            <w:vMerge w:val="restart"/>
            <w:tcBorders>
              <w:tl2br w:val="nil"/>
              <w:tr2bl w:val="nil"/>
            </w:tcBorders>
            <w:vAlign w:val="center"/>
          </w:tcPr>
          <w:p w14:paraId="50D474AF">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基本信息</w:t>
            </w:r>
            <w:r>
              <w:rPr>
                <w:rStyle w:val="10"/>
                <w:rFonts w:hint="eastAsia" w:ascii="仿宋_GB2312" w:hAnsi="仿宋_GB2312" w:eastAsia="仿宋_GB2312" w:cs="仿宋_GB2312"/>
                <w:bCs/>
                <w:color w:val="000000"/>
                <w:sz w:val="24"/>
              </w:rPr>
              <w:footnoteReference w:id="0"/>
            </w:r>
          </w:p>
        </w:tc>
        <w:tc>
          <w:tcPr>
            <w:tcW w:w="1485" w:type="dxa"/>
            <w:gridSpan w:val="2"/>
            <w:tcBorders>
              <w:tl2br w:val="nil"/>
              <w:tr2bl w:val="nil"/>
            </w:tcBorders>
            <w:noWrap/>
            <w:vAlign w:val="center"/>
          </w:tcPr>
          <w:p w14:paraId="018D444E">
            <w:pPr>
              <w:keepNext w:val="0"/>
              <w:keepLines w:val="0"/>
              <w:suppressLineNumbers w:val="0"/>
              <w:spacing w:before="0" w:beforeAutospacing="0" w:after="0" w:afterAutospacing="0"/>
              <w:ind w:left="0" w:right="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单位名称</w:t>
            </w:r>
          </w:p>
        </w:tc>
        <w:tc>
          <w:tcPr>
            <w:tcW w:w="4760" w:type="dxa"/>
            <w:gridSpan w:val="3"/>
            <w:tcBorders>
              <w:tl2br w:val="nil"/>
              <w:tr2bl w:val="nil"/>
            </w:tcBorders>
            <w:vAlign w:val="center"/>
          </w:tcPr>
          <w:p w14:paraId="23822467">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p>
        </w:tc>
      </w:tr>
      <w:tr w14:paraId="6C5E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628" w:type="dxa"/>
            <w:vMerge w:val="continue"/>
            <w:tcBorders>
              <w:tl2br w:val="nil"/>
              <w:tr2bl w:val="nil"/>
            </w:tcBorders>
            <w:textDirection w:val="tbRlV"/>
            <w:vAlign w:val="center"/>
          </w:tcPr>
          <w:p w14:paraId="74F35851">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vMerge w:val="continue"/>
            <w:tcBorders>
              <w:tl2br w:val="nil"/>
              <w:tr2bl w:val="nil"/>
            </w:tcBorders>
            <w:vAlign w:val="center"/>
          </w:tcPr>
          <w:p w14:paraId="369010EA">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p>
        </w:tc>
        <w:tc>
          <w:tcPr>
            <w:tcW w:w="1485" w:type="dxa"/>
            <w:gridSpan w:val="2"/>
            <w:tcBorders>
              <w:tl2br w:val="nil"/>
              <w:tr2bl w:val="nil"/>
            </w:tcBorders>
            <w:noWrap/>
            <w:vAlign w:val="center"/>
          </w:tcPr>
          <w:p w14:paraId="4FE5B3A7">
            <w:pPr>
              <w:keepNext w:val="0"/>
              <w:keepLines w:val="0"/>
              <w:suppressLineNumbers w:val="0"/>
              <w:spacing w:before="0" w:beforeAutospacing="0" w:after="0" w:afterAutospacing="0"/>
              <w:ind w:left="0" w:right="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单位类别</w:t>
            </w:r>
          </w:p>
        </w:tc>
        <w:tc>
          <w:tcPr>
            <w:tcW w:w="4760" w:type="dxa"/>
            <w:gridSpan w:val="3"/>
            <w:tcBorders>
              <w:tl2br w:val="nil"/>
              <w:tr2bl w:val="nil"/>
            </w:tcBorders>
            <w:vAlign w:val="center"/>
          </w:tcPr>
          <w:p w14:paraId="3A29F4EB">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□国家专精特新“小巨人”企业  □省级专精特新企业  □国家级高新企业  □省级高新企业</w:t>
            </w:r>
          </w:p>
          <w:p w14:paraId="76A5C0BF">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□地方工商联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en-US" w:eastAsia="zh-CN"/>
              </w:rPr>
              <w:t>商（学、</w:t>
            </w:r>
            <w:r>
              <w:rPr>
                <w:rFonts w:hint="eastAsia" w:ascii="仿宋_GB2312" w:hAnsi="仿宋_GB2312" w:eastAsia="仿宋_GB2312" w:cs="仿宋_GB2312"/>
                <w:color w:val="000000"/>
              </w:rPr>
              <w:t>协</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会</w:t>
            </w:r>
          </w:p>
          <w:p w14:paraId="4FE0565F">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□产业园区            □其他</w:t>
            </w:r>
          </w:p>
        </w:tc>
      </w:tr>
      <w:tr w14:paraId="654D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628" w:type="dxa"/>
            <w:vMerge w:val="continue"/>
            <w:tcBorders>
              <w:tl2br w:val="nil"/>
              <w:tr2bl w:val="nil"/>
            </w:tcBorders>
            <w:textDirection w:val="tbRlV"/>
            <w:vAlign w:val="center"/>
          </w:tcPr>
          <w:p w14:paraId="780B3BA5">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vMerge w:val="restart"/>
            <w:tcBorders>
              <w:tl2br w:val="nil"/>
              <w:tr2bl w:val="nil"/>
            </w:tcBorders>
            <w:vAlign w:val="center"/>
          </w:tcPr>
          <w:p w14:paraId="61FC1DE7">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基本信息</w:t>
            </w:r>
          </w:p>
        </w:tc>
        <w:tc>
          <w:tcPr>
            <w:tcW w:w="1485" w:type="dxa"/>
            <w:gridSpan w:val="2"/>
            <w:tcBorders>
              <w:tl2br w:val="nil"/>
              <w:tr2bl w:val="nil"/>
            </w:tcBorders>
            <w:noWrap/>
            <w:vAlign w:val="center"/>
          </w:tcPr>
          <w:p w14:paraId="20141597">
            <w:pPr>
              <w:keepNext w:val="0"/>
              <w:keepLines w:val="0"/>
              <w:suppressLineNumbers w:val="0"/>
              <w:spacing w:before="0" w:beforeAutospacing="0" w:after="0" w:afterAutospacing="0"/>
              <w:ind w:left="0" w:right="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单位名称</w:t>
            </w:r>
          </w:p>
        </w:tc>
        <w:tc>
          <w:tcPr>
            <w:tcW w:w="4760" w:type="dxa"/>
            <w:gridSpan w:val="3"/>
            <w:tcBorders>
              <w:tl2br w:val="nil"/>
              <w:tr2bl w:val="nil"/>
            </w:tcBorders>
            <w:vAlign w:val="center"/>
          </w:tcPr>
          <w:p w14:paraId="3D8D0032">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p>
        </w:tc>
      </w:tr>
      <w:tr w14:paraId="1DD5E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628" w:type="dxa"/>
            <w:vMerge w:val="continue"/>
            <w:tcBorders>
              <w:tl2br w:val="nil"/>
              <w:tr2bl w:val="nil"/>
            </w:tcBorders>
            <w:textDirection w:val="tbRlV"/>
            <w:vAlign w:val="center"/>
          </w:tcPr>
          <w:p w14:paraId="63EDE7C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8"/>
                <w:szCs w:val="28"/>
              </w:rPr>
            </w:pPr>
          </w:p>
        </w:tc>
        <w:tc>
          <w:tcPr>
            <w:tcW w:w="1445" w:type="dxa"/>
            <w:vMerge w:val="continue"/>
            <w:tcBorders>
              <w:tl2br w:val="nil"/>
              <w:tr2bl w:val="nil"/>
            </w:tcBorders>
            <w:vAlign w:val="center"/>
          </w:tcPr>
          <w:p w14:paraId="38E0DBAA">
            <w:pPr>
              <w:keepNext w:val="0"/>
              <w:keepLines w:val="0"/>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p>
        </w:tc>
        <w:tc>
          <w:tcPr>
            <w:tcW w:w="1485" w:type="dxa"/>
            <w:gridSpan w:val="2"/>
            <w:tcBorders>
              <w:tl2br w:val="nil"/>
              <w:tr2bl w:val="nil"/>
            </w:tcBorders>
            <w:noWrap/>
            <w:vAlign w:val="center"/>
          </w:tcPr>
          <w:p w14:paraId="2557C899">
            <w:pPr>
              <w:keepNext w:val="0"/>
              <w:keepLines w:val="0"/>
              <w:suppressLineNumbers w:val="0"/>
              <w:spacing w:before="0" w:beforeAutospacing="0" w:after="0" w:afterAutospacing="0"/>
              <w:ind w:left="0" w:right="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单位类别</w:t>
            </w:r>
          </w:p>
        </w:tc>
        <w:tc>
          <w:tcPr>
            <w:tcW w:w="4760" w:type="dxa"/>
            <w:gridSpan w:val="3"/>
            <w:tcBorders>
              <w:tl2br w:val="nil"/>
              <w:tr2bl w:val="nil"/>
            </w:tcBorders>
            <w:vAlign w:val="center"/>
          </w:tcPr>
          <w:p w14:paraId="03502455">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□国家专精特新“小巨人”企业  □省级专精特新企业  □国家级高新企业  □省级高新企业</w:t>
            </w:r>
          </w:p>
          <w:p w14:paraId="348E90F2">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□地方工商联          □商（学、协）会</w:t>
            </w:r>
          </w:p>
          <w:p w14:paraId="33B76622">
            <w:pPr>
              <w:keepNext w:val="0"/>
              <w:keepLines w:val="0"/>
              <w:suppressLineNumbers w:val="0"/>
              <w:spacing w:before="0" w:beforeAutospacing="0" w:after="0" w:afterAutospacing="0"/>
              <w:ind w:left="0" w:right="0"/>
              <w:rPr>
                <w:rFonts w:hint="eastAsia" w:ascii="仿宋_GB2312" w:hAnsi="仿宋_GB2312" w:eastAsia="仿宋_GB2312" w:cs="仿宋_GB2312"/>
                <w:color w:val="000000"/>
              </w:rPr>
            </w:pPr>
            <w:r>
              <w:rPr>
                <w:rFonts w:hint="eastAsia" w:ascii="仿宋_GB2312" w:hAnsi="仿宋_GB2312" w:eastAsia="仿宋_GB2312" w:cs="仿宋_GB2312"/>
                <w:color w:val="000000"/>
              </w:rPr>
              <w:t>□产业园区            □其他</w:t>
            </w:r>
          </w:p>
        </w:tc>
      </w:tr>
    </w:tbl>
    <w:p w14:paraId="4E31A145">
      <w:pPr>
        <w:rPr>
          <w:rFonts w:ascii="Times New Roman" w:hAnsi="Times New Roman" w:eastAsia="黑体" w:cs="黑体"/>
          <w:bCs/>
          <w:sz w:val="28"/>
          <w:szCs w:val="28"/>
        </w:rPr>
      </w:pPr>
      <w:r>
        <w:rPr>
          <w:rFonts w:hint="eastAsia" w:ascii="Times New Roman" w:hAnsi="Times New Roman" w:eastAsia="黑体" w:cs="黑体"/>
          <w:bCs/>
          <w:sz w:val="28"/>
          <w:szCs w:val="28"/>
        </w:rPr>
        <w:t>二、项目建设的意义和必要性（限1000字内）</w:t>
      </w:r>
    </w:p>
    <w:tbl>
      <w:tblPr>
        <w:tblStyle w:val="8"/>
        <w:tblW w:w="8468"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8"/>
      </w:tblGrid>
      <w:tr w14:paraId="688C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8" w:type="dxa"/>
          </w:tcPr>
          <w:p w14:paraId="6104A690">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r>
              <w:rPr>
                <w:rFonts w:hint="eastAsia" w:ascii="Times New Roman" w:hAnsi="Times New Roman" w:eastAsia="仿宋_GB2312" w:cs="仿宋_GB2312"/>
                <w:bCs/>
                <w:kern w:val="44"/>
                <w:sz w:val="24"/>
              </w:rPr>
              <w:t>建设此高校概念验证中心的意义和必要性。</w:t>
            </w:r>
          </w:p>
          <w:p w14:paraId="0A76BBA1">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0808D6C0">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56232D42">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1E8C2EF2">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02F1B7F5">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0E2AF4C5">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20FCD6FA">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1ED00226">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2CEF30AA">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6F2AC0D2">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56343B0A">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2CC9C720">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53E8DDF5">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2797D6D9">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071A0A51">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0D0A83D8">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6770B4B5">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bCs/>
                <w:kern w:val="44"/>
                <w:sz w:val="24"/>
              </w:rPr>
            </w:pPr>
          </w:p>
          <w:p w14:paraId="69D16948">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sz w:val="24"/>
              </w:rPr>
            </w:pPr>
          </w:p>
          <w:p w14:paraId="21C0CDB8">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sz w:val="24"/>
              </w:rPr>
            </w:pPr>
          </w:p>
          <w:p w14:paraId="7CA0C828">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sz w:val="24"/>
              </w:rPr>
            </w:pPr>
          </w:p>
          <w:p w14:paraId="3F2BAF33">
            <w:pPr>
              <w:keepNext w:val="0"/>
              <w:keepLines w:val="0"/>
              <w:suppressLineNumbers w:val="0"/>
              <w:spacing w:before="0" w:beforeAutospacing="0" w:after="0" w:afterAutospacing="0" w:line="500" w:lineRule="exact"/>
              <w:ind w:left="0" w:right="0"/>
              <w:rPr>
                <w:rFonts w:hint="default" w:ascii="Times New Roman" w:hAnsi="Times New Roman" w:eastAsia="仿宋_GB2312" w:cs="仿宋_GB2312"/>
                <w:sz w:val="24"/>
              </w:rPr>
            </w:pPr>
          </w:p>
          <w:p w14:paraId="09ED1D5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tc>
      </w:tr>
    </w:tbl>
    <w:p w14:paraId="5DEDC42F">
      <w:pPr>
        <w:pStyle w:val="7"/>
        <w:jc w:val="left"/>
        <w:rPr>
          <w:rFonts w:ascii="Times New Roman" w:hAnsi="Times New Roman" w:eastAsia="黑体" w:cs="黑体"/>
          <w:b w:val="0"/>
          <w:sz w:val="28"/>
        </w:rPr>
      </w:pPr>
      <w:r>
        <w:rPr>
          <w:rFonts w:hint="eastAsia" w:ascii="Times New Roman" w:hAnsi="Times New Roman" w:eastAsia="黑体" w:cs="黑体"/>
          <w:b w:val="0"/>
          <w:sz w:val="28"/>
        </w:rPr>
        <w:t>三、建设基础与优势</w:t>
      </w:r>
    </w:p>
    <w:p w14:paraId="058C22E2">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1.申报单位基本情况</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0886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29" w:type="dxa"/>
          </w:tcPr>
          <w:p w14:paraId="6C22E97A">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r>
              <w:rPr>
                <w:rFonts w:hint="eastAsia" w:ascii="Times New Roman" w:hAnsi="Times New Roman" w:eastAsia="仿宋_GB2312" w:cs="仿宋_GB2312"/>
                <w:bCs/>
                <w:kern w:val="44"/>
                <w:sz w:val="24"/>
              </w:rPr>
              <w:t>牵头单位简介、科技成果转化的基础资源及工作成效。</w:t>
            </w:r>
          </w:p>
          <w:p w14:paraId="1263E210">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1CE4334A">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79906F8D">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351473FA">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6CB20C1E">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0587D3FD">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p w14:paraId="46DC3267">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sz w:val="24"/>
              </w:rPr>
            </w:pPr>
          </w:p>
        </w:tc>
      </w:tr>
    </w:tbl>
    <w:p w14:paraId="2A1D0FD9">
      <w:pPr>
        <w:rPr>
          <w:rFonts w:ascii="Times New Roman" w:hAnsi="Times New Roman"/>
        </w:rPr>
      </w:pPr>
    </w:p>
    <w:p w14:paraId="37F5B8DF">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2.负责人、运营团队、专家顾问团队情况</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703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529" w:type="dxa"/>
          </w:tcPr>
          <w:p w14:paraId="68C20FF6">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r>
              <w:rPr>
                <w:rFonts w:hint="eastAsia" w:ascii="Times New Roman" w:hAnsi="Times New Roman" w:eastAsia="仿宋_GB2312" w:cs="仿宋_GB2312"/>
                <w:sz w:val="24"/>
              </w:rPr>
              <w:t>主要介绍相关履历、项目成绩及奖项荣誉等。</w:t>
            </w:r>
          </w:p>
          <w:p w14:paraId="77EB3F1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6E100D9">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50EA390E">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449BBF14">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25FE38CF">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24D62F2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47DC79E2">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tc>
      </w:tr>
    </w:tbl>
    <w:p w14:paraId="644D3981">
      <w:pPr>
        <w:rPr>
          <w:rFonts w:ascii="Times New Roman" w:hAnsi="Times New Roman"/>
        </w:rPr>
      </w:pPr>
    </w:p>
    <w:p w14:paraId="01A3EE32">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3.优势条件</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305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8529" w:type="dxa"/>
          </w:tcPr>
          <w:p w14:paraId="638DD9A6">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r>
              <w:rPr>
                <w:rFonts w:hint="eastAsia" w:ascii="Times New Roman" w:hAnsi="Times New Roman" w:eastAsia="仿宋_GB2312" w:cs="仿宋_GB2312"/>
                <w:bCs/>
                <w:kern w:val="44"/>
                <w:sz w:val="24"/>
              </w:rPr>
              <w:t>高校概念验证中心建设的优势条件及运营机制模式的创新与特色。</w:t>
            </w:r>
          </w:p>
          <w:p w14:paraId="546C21E5">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535D3601">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39EDA46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6CC997D3">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0CD27CA1">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0203F373">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p w14:paraId="6C9F36C6">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bCs/>
                <w:kern w:val="44"/>
                <w:sz w:val="24"/>
              </w:rPr>
            </w:pPr>
          </w:p>
        </w:tc>
      </w:tr>
    </w:tbl>
    <w:p w14:paraId="6D501F25">
      <w:pPr>
        <w:pStyle w:val="7"/>
        <w:jc w:val="left"/>
        <w:rPr>
          <w:rFonts w:ascii="Times New Roman" w:hAnsi="Times New Roman" w:eastAsia="黑体" w:cs="黑体"/>
          <w:b w:val="0"/>
          <w:sz w:val="28"/>
        </w:rPr>
      </w:pPr>
      <w:bookmarkStart w:id="0" w:name="_Hlk192963525"/>
      <w:r>
        <w:rPr>
          <w:rFonts w:hint="eastAsia" w:ascii="Times New Roman" w:hAnsi="Times New Roman" w:eastAsia="黑体" w:cs="黑体"/>
          <w:b w:val="0"/>
          <w:sz w:val="28"/>
        </w:rPr>
        <w:t>四、项目建设具体方案</w:t>
      </w:r>
    </w:p>
    <w:p w14:paraId="35C7BC96">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1.总体目标</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5016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529" w:type="dxa"/>
          </w:tcPr>
          <w:p w14:paraId="4A9AA0EE">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r>
              <w:rPr>
                <w:rFonts w:hint="eastAsia" w:ascii="Times New Roman" w:hAnsi="Times New Roman" w:eastAsia="仿宋_GB2312" w:cs="仿宋_GB2312"/>
                <w:bCs/>
                <w:kern w:val="44"/>
                <w:sz w:val="24"/>
              </w:rPr>
              <w:t>高校概念验证中心的服务领域、建设思路与目标、核心功能、服务业务和亮点特色。</w:t>
            </w:r>
          </w:p>
          <w:p w14:paraId="291CAD85">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4C397FBD">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54E646E2">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213A220C">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4E38E6F2">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7800C1C7">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tc>
      </w:tr>
    </w:tbl>
    <w:p w14:paraId="1C058044">
      <w:pPr>
        <w:rPr>
          <w:rFonts w:ascii="Times New Roman" w:hAnsi="Times New Roman"/>
        </w:rPr>
      </w:pPr>
    </w:p>
    <w:p w14:paraId="1A1679FC">
      <w:pPr>
        <w:rPr>
          <w:rFonts w:ascii="Times New Roman" w:hAnsi="Times New Roman"/>
        </w:rPr>
      </w:pPr>
    </w:p>
    <w:p w14:paraId="6B5284BF">
      <w:pPr>
        <w:spacing w:line="500" w:lineRule="exact"/>
        <w:rPr>
          <w:rFonts w:ascii="Times New Roman" w:hAnsi="Times New Roman" w:eastAsia="仿宋_GB2312" w:cs="仿宋_GB2312"/>
          <w:b/>
          <w:bCs/>
          <w:kern w:val="44"/>
          <w:sz w:val="24"/>
        </w:rPr>
      </w:pPr>
      <w:r>
        <w:rPr>
          <w:rFonts w:hint="eastAsia" w:ascii="Times New Roman" w:hAnsi="Times New Roman" w:eastAsia="仿宋_GB2312" w:cs="仿宋_GB2312"/>
          <w:b/>
          <w:bCs/>
          <w:kern w:val="44"/>
          <w:sz w:val="24"/>
        </w:rPr>
        <w:t>2.体制机制建设目标与任务</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508A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8529" w:type="dxa"/>
          </w:tcPr>
          <w:p w14:paraId="57BB892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r>
              <w:rPr>
                <w:rFonts w:hint="eastAsia" w:ascii="Times New Roman" w:hAnsi="Times New Roman" w:eastAsia="仿宋_GB2312" w:cs="仿宋_GB2312"/>
                <w:bCs/>
                <w:kern w:val="44"/>
                <w:sz w:val="24"/>
              </w:rPr>
              <w:t>高校概念验证中心的组织功能架构、运营管理体系与验证服务机制。</w:t>
            </w:r>
          </w:p>
        </w:tc>
      </w:tr>
    </w:tbl>
    <w:p w14:paraId="647F6AA1">
      <w:pPr>
        <w:rPr>
          <w:rFonts w:ascii="Times New Roman" w:hAnsi="Times New Roman"/>
        </w:rPr>
      </w:pPr>
    </w:p>
    <w:p w14:paraId="072A895E">
      <w:pPr>
        <w:rPr>
          <w:rFonts w:ascii="Times New Roman" w:hAnsi="Times New Roman"/>
        </w:rPr>
      </w:pPr>
    </w:p>
    <w:p w14:paraId="05E49DB0">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3.具体考核指标简述</w:t>
      </w:r>
      <w:r>
        <w:rPr>
          <w:rFonts w:hint="eastAsia" w:ascii="Times New Roman" w:hAnsi="Times New Roman" w:eastAsia="仿宋_GB2312" w:cs="仿宋_GB2312"/>
          <w:b/>
          <w:kern w:val="44"/>
          <w:sz w:val="24"/>
        </w:rPr>
        <w:t>（限1500字内）</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23DA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8529" w:type="dxa"/>
          </w:tcPr>
          <w:p w14:paraId="2E8227CE">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r>
              <w:rPr>
                <w:rFonts w:hint="eastAsia" w:ascii="Times New Roman" w:hAnsi="Times New Roman" w:eastAsia="仿宋_GB2312" w:cs="仿宋_GB2312"/>
                <w:sz w:val="24"/>
              </w:rPr>
              <w:t>根据共建单位的基础情况和高校概念验证中心的共建指南的建设条件和要求进行撰写。</w:t>
            </w:r>
          </w:p>
          <w:p w14:paraId="523DCC85">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27DBFD7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3D98387E">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3BC0754">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2F71D4EB">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3D020613">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1AFE46A">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tc>
      </w:tr>
    </w:tbl>
    <w:p w14:paraId="11148CB3">
      <w:pPr>
        <w:wordWrap w:val="0"/>
        <w:spacing w:line="600" w:lineRule="exact"/>
        <w:rPr>
          <w:rFonts w:ascii="Times New Roman" w:hAnsi="Times New Roman"/>
          <w:sz w:val="28"/>
          <w:szCs w:val="28"/>
        </w:rPr>
      </w:pPr>
    </w:p>
    <w:bookmarkEnd w:id="0"/>
    <w:p w14:paraId="0870BF38">
      <w:pPr>
        <w:pStyle w:val="7"/>
        <w:jc w:val="left"/>
        <w:rPr>
          <w:rFonts w:ascii="Times New Roman" w:hAnsi="Times New Roman" w:eastAsia="黑体" w:cs="黑体"/>
          <w:b w:val="0"/>
          <w:sz w:val="28"/>
        </w:rPr>
      </w:pPr>
      <w:bookmarkStart w:id="1" w:name="_Hlk192963902"/>
      <w:r>
        <w:rPr>
          <w:rFonts w:hint="eastAsia" w:ascii="Times New Roman" w:hAnsi="Times New Roman" w:eastAsia="黑体" w:cs="黑体"/>
          <w:b w:val="0"/>
          <w:sz w:val="28"/>
        </w:rPr>
        <w:t>五、保障措施</w:t>
      </w:r>
    </w:p>
    <w:p w14:paraId="68648169">
      <w:pPr>
        <w:spacing w:line="500" w:lineRule="exact"/>
        <w:rPr>
          <w:rFonts w:ascii="Times New Roman" w:hAnsi="Times New Roman" w:eastAsia="仿宋_GB2312" w:cs="仿宋_GB2312"/>
          <w:bCs/>
          <w:kern w:val="44"/>
          <w:sz w:val="24"/>
        </w:rPr>
      </w:pPr>
      <w:r>
        <w:rPr>
          <w:rFonts w:hint="eastAsia" w:ascii="Times New Roman" w:hAnsi="Times New Roman" w:eastAsia="仿宋_GB2312" w:cs="仿宋_GB2312"/>
          <w:b/>
          <w:bCs/>
          <w:kern w:val="44"/>
          <w:sz w:val="24"/>
        </w:rPr>
        <w:t>1.设施保障</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29A6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8529" w:type="dxa"/>
          </w:tcPr>
          <w:p w14:paraId="20486C23">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r>
              <w:rPr>
                <w:rFonts w:hint="eastAsia" w:ascii="Times New Roman" w:hAnsi="Times New Roman" w:eastAsia="仿宋_GB2312" w:cs="仿宋_GB2312"/>
                <w:bCs/>
                <w:kern w:val="44"/>
                <w:sz w:val="24"/>
              </w:rPr>
              <w:t>高校概念验证中心建设在场地、空间、设备等方面的保障。</w:t>
            </w:r>
          </w:p>
          <w:p w14:paraId="1569439F">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0253FA7D">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6ABD4B13">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7AF6048C">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4B196E3D">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tc>
      </w:tr>
      <w:bookmarkEnd w:id="1"/>
    </w:tbl>
    <w:p w14:paraId="525974AE">
      <w:pPr>
        <w:rPr>
          <w:rFonts w:ascii="Times New Roman" w:hAnsi="Times New Roman"/>
        </w:rPr>
      </w:pPr>
    </w:p>
    <w:p w14:paraId="4CDE29B3">
      <w:pPr>
        <w:spacing w:line="500" w:lineRule="exact"/>
        <w:rPr>
          <w:rFonts w:ascii="Times New Roman" w:hAnsi="Times New Roman" w:eastAsia="仿宋_GB2312" w:cs="仿宋_GB2312"/>
          <w:b/>
          <w:bCs/>
          <w:kern w:val="44"/>
          <w:sz w:val="24"/>
        </w:rPr>
      </w:pPr>
      <w:r>
        <w:rPr>
          <w:rFonts w:hint="eastAsia" w:ascii="Times New Roman" w:hAnsi="Times New Roman" w:eastAsia="仿宋_GB2312" w:cs="仿宋_GB2312"/>
          <w:b/>
          <w:bCs/>
          <w:kern w:val="44"/>
          <w:sz w:val="24"/>
        </w:rPr>
        <w:t>2.组织保证</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54F7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529" w:type="dxa"/>
          </w:tcPr>
          <w:p w14:paraId="01F2A6DA">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r>
              <w:rPr>
                <w:rFonts w:hint="eastAsia" w:ascii="Times New Roman" w:hAnsi="Times New Roman" w:eastAsia="仿宋_GB2312" w:cs="仿宋_GB2312"/>
                <w:bCs/>
                <w:kern w:val="44"/>
                <w:sz w:val="24"/>
              </w:rPr>
              <w:t>高校概念验证中心建设在人员、组织、实施体系等方面的保障。</w:t>
            </w:r>
          </w:p>
        </w:tc>
      </w:tr>
    </w:tbl>
    <w:p w14:paraId="1F5154B7">
      <w:pPr>
        <w:rPr>
          <w:rFonts w:ascii="Times New Roman" w:hAnsi="Times New Roman"/>
        </w:rPr>
      </w:pPr>
    </w:p>
    <w:p w14:paraId="0E2BBE8F">
      <w:pPr>
        <w:spacing w:line="500" w:lineRule="exact"/>
        <w:rPr>
          <w:rFonts w:ascii="Times New Roman" w:hAnsi="Times New Roman" w:eastAsia="仿宋_GB2312" w:cs="仿宋_GB2312"/>
          <w:bCs/>
          <w:kern w:val="44"/>
          <w:sz w:val="24"/>
        </w:rPr>
      </w:pPr>
      <w:bookmarkStart w:id="2" w:name="_Hlk192963716"/>
      <w:r>
        <w:rPr>
          <w:rFonts w:hint="eastAsia" w:ascii="Times New Roman" w:hAnsi="Times New Roman" w:eastAsia="仿宋_GB2312" w:cs="仿宋_GB2312"/>
          <w:b/>
          <w:bCs/>
          <w:kern w:val="44"/>
          <w:sz w:val="24"/>
        </w:rPr>
        <w:t>3.经费保障</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4CD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8529" w:type="dxa"/>
          </w:tcPr>
          <w:p w14:paraId="3694006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r>
              <w:rPr>
                <w:rFonts w:hint="eastAsia" w:ascii="Times New Roman" w:hAnsi="Times New Roman" w:eastAsia="仿宋_GB2312" w:cs="仿宋_GB2312"/>
                <w:sz w:val="24"/>
              </w:rPr>
              <w:t>明确高校概念验证中心建设的经费来源及未来三年投入规划。</w:t>
            </w:r>
          </w:p>
          <w:p w14:paraId="66E10F5E">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631764B6">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37F729C">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B5C9202">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495A0734">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p w14:paraId="1DD343BD">
            <w:pPr>
              <w:keepNext w:val="0"/>
              <w:keepLines w:val="0"/>
              <w:suppressLineNumbers w:val="0"/>
              <w:spacing w:before="0" w:beforeAutospacing="0" w:after="0" w:afterAutospacing="0" w:line="276" w:lineRule="auto"/>
              <w:ind w:left="0" w:right="0"/>
              <w:rPr>
                <w:rFonts w:hint="default" w:ascii="Times New Roman" w:hAnsi="Times New Roman" w:eastAsia="仿宋_GB2312" w:cs="仿宋_GB2312"/>
                <w:sz w:val="24"/>
              </w:rPr>
            </w:pPr>
          </w:p>
        </w:tc>
      </w:tr>
      <w:bookmarkEnd w:id="2"/>
    </w:tbl>
    <w:p w14:paraId="1085C9A6">
      <w:pPr>
        <w:pStyle w:val="7"/>
        <w:jc w:val="left"/>
        <w:rPr>
          <w:rFonts w:ascii="Times New Roman" w:hAnsi="Times New Roman" w:eastAsia="黑体" w:cs="黑体"/>
          <w:b w:val="0"/>
          <w:sz w:val="28"/>
        </w:rPr>
      </w:pPr>
      <w:r>
        <w:rPr>
          <w:rFonts w:hint="eastAsia" w:ascii="Times New Roman" w:hAnsi="Times New Roman" w:eastAsia="黑体" w:cs="黑体"/>
          <w:b w:val="0"/>
          <w:sz w:val="28"/>
        </w:rPr>
        <w:t>六、牵头申报单位意见</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13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8529" w:type="dxa"/>
          </w:tcPr>
          <w:p w14:paraId="34AB3721">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本申报材料真实有效，学校将为建设提供设施、组织、经费等保障。</w:t>
            </w:r>
          </w:p>
          <w:p w14:paraId="276EADF4">
            <w:pPr>
              <w:keepNext w:val="0"/>
              <w:keepLines w:val="0"/>
              <w:suppressLineNumbers w:val="0"/>
              <w:spacing w:before="0" w:beforeAutospacing="0" w:after="0" w:afterAutospacing="0"/>
              <w:ind w:left="0" w:right="0"/>
              <w:jc w:val="left"/>
              <w:textAlignment w:val="top"/>
              <w:rPr>
                <w:rFonts w:hint="eastAsia" w:ascii="仿宋_GB2312" w:hAnsi="宋体" w:eastAsia="仿宋_GB2312" w:cs="仿宋_GB2312"/>
                <w:color w:val="000000"/>
              </w:rPr>
            </w:pPr>
          </w:p>
          <w:p w14:paraId="5C142F9F">
            <w:pPr>
              <w:keepNext w:val="0"/>
              <w:keepLines w:val="0"/>
              <w:suppressLineNumbers w:val="0"/>
              <w:spacing w:before="0" w:beforeAutospacing="0" w:after="0" w:afterAutospacing="0"/>
              <w:ind w:left="0" w:right="0"/>
              <w:jc w:val="left"/>
              <w:textAlignment w:val="top"/>
              <w:rPr>
                <w:rFonts w:hint="eastAsia" w:ascii="仿宋_GB2312" w:hAnsi="宋体" w:eastAsia="仿宋_GB2312" w:cs="仿宋_GB2312"/>
                <w:color w:val="000000"/>
              </w:rPr>
            </w:pPr>
          </w:p>
          <w:p w14:paraId="700719BC">
            <w:pPr>
              <w:keepNext w:val="0"/>
              <w:keepLines w:val="0"/>
              <w:suppressLineNumbers w:val="0"/>
              <w:spacing w:before="0" w:beforeAutospacing="0" w:after="0" w:afterAutospacing="0"/>
              <w:ind w:left="0" w:right="0"/>
              <w:jc w:val="left"/>
              <w:textAlignment w:val="top"/>
              <w:rPr>
                <w:rFonts w:hint="eastAsia" w:ascii="仿宋_GB2312" w:hAnsi="宋体" w:eastAsia="仿宋_GB2312" w:cs="仿宋_GB2312"/>
                <w:color w:val="000000"/>
              </w:rPr>
            </w:pPr>
            <w:r>
              <w:rPr>
                <w:rFonts w:hint="eastAsia" w:ascii="仿宋_GB2312" w:hAnsi="宋体" w:eastAsia="仿宋_GB2312" w:cs="仿宋_GB2312"/>
                <w:color w:val="000000"/>
              </w:rPr>
              <w:t xml:space="preserve">                                  </w:t>
            </w:r>
          </w:p>
          <w:p w14:paraId="6FFDB94F">
            <w:pPr>
              <w:keepNext w:val="0"/>
              <w:keepLines w:val="0"/>
              <w:suppressLineNumbers w:val="0"/>
              <w:spacing w:before="0" w:beforeAutospacing="0" w:after="0" w:afterAutospacing="0"/>
              <w:ind w:left="0" w:right="0" w:firstLine="4725" w:firstLineChars="2250"/>
              <w:jc w:val="left"/>
              <w:textAlignment w:val="top"/>
              <w:rPr>
                <w:rFonts w:hint="eastAsia" w:ascii="仿宋_GB2312" w:hAnsi="宋体" w:eastAsia="仿宋_GB2312" w:cs="仿宋_GB2312"/>
                <w:color w:val="000000"/>
              </w:rPr>
            </w:pPr>
          </w:p>
          <w:p w14:paraId="69E40D51">
            <w:pPr>
              <w:keepNext w:val="0"/>
              <w:keepLines w:val="0"/>
              <w:suppressLineNumbers w:val="0"/>
              <w:spacing w:before="0" w:beforeAutospacing="0" w:after="0" w:afterAutospacing="0"/>
              <w:ind w:left="0" w:right="0" w:firstLine="4725" w:firstLineChars="2250"/>
              <w:jc w:val="left"/>
              <w:textAlignment w:val="top"/>
              <w:rPr>
                <w:rFonts w:hint="eastAsia" w:ascii="仿宋_GB2312" w:hAnsi="宋体" w:eastAsia="仿宋_GB2312" w:cs="仿宋_GB2312"/>
                <w:color w:val="000000"/>
              </w:rPr>
            </w:pPr>
          </w:p>
          <w:p w14:paraId="5E5D14FE">
            <w:pPr>
              <w:keepNext w:val="0"/>
              <w:keepLines w:val="0"/>
              <w:suppressLineNumbers w:val="0"/>
              <w:spacing w:before="0" w:beforeAutospacing="0" w:after="0" w:afterAutospacing="0"/>
              <w:ind w:left="0" w:right="0" w:firstLine="4725" w:firstLineChars="2250"/>
              <w:jc w:val="left"/>
              <w:textAlignment w:val="top"/>
              <w:rPr>
                <w:rFonts w:hint="eastAsia" w:ascii="仿宋_GB2312" w:hAnsi="宋体" w:eastAsia="仿宋_GB2312" w:cs="仿宋_GB2312"/>
                <w:color w:val="000000"/>
              </w:rPr>
            </w:pPr>
            <w:r>
              <w:rPr>
                <w:rFonts w:hint="eastAsia" w:ascii="仿宋_GB2312" w:hAnsi="宋体" w:eastAsia="仿宋_GB2312" w:cs="仿宋_GB2312"/>
                <w:color w:val="000000"/>
              </w:rPr>
              <w:t xml:space="preserve"> </w:t>
            </w:r>
          </w:p>
          <w:p w14:paraId="0D73D9A1">
            <w:pPr>
              <w:keepNext w:val="0"/>
              <w:keepLines w:val="0"/>
              <w:suppressLineNumbers w:val="0"/>
              <w:spacing w:before="0" w:beforeAutospacing="0" w:after="0" w:afterAutospacing="0"/>
              <w:ind w:left="0" w:right="0" w:firstLine="4320" w:firstLineChars="1800"/>
              <w:jc w:val="left"/>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单位负责人（盖章）：</w:t>
            </w:r>
          </w:p>
          <w:p w14:paraId="41A59BBC">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r>
              <w:rPr>
                <w:rFonts w:hint="eastAsia" w:ascii="仿宋_GB2312" w:hAnsi="宋体" w:eastAsia="仿宋_GB2312" w:cs="仿宋_GB2312"/>
                <w:color w:val="000000"/>
                <w:sz w:val="24"/>
              </w:rPr>
              <w:t xml:space="preserve">                                                  年   月   日</w:t>
            </w:r>
          </w:p>
          <w:p w14:paraId="09544268">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p w14:paraId="7EA8EA97">
            <w:pPr>
              <w:keepNext w:val="0"/>
              <w:keepLines w:val="0"/>
              <w:suppressLineNumbers w:val="0"/>
              <w:spacing w:before="0" w:beforeAutospacing="0" w:after="0" w:afterAutospacing="0" w:line="276" w:lineRule="auto"/>
              <w:ind w:left="0" w:right="0"/>
              <w:jc w:val="left"/>
              <w:rPr>
                <w:rFonts w:hint="default" w:ascii="Times New Roman" w:hAnsi="Times New Roman" w:eastAsia="仿宋_GB2312" w:cs="仿宋_GB2312"/>
                <w:bCs/>
                <w:kern w:val="44"/>
                <w:sz w:val="24"/>
              </w:rPr>
            </w:pPr>
          </w:p>
        </w:tc>
      </w:tr>
    </w:tbl>
    <w:p w14:paraId="71D78681">
      <w:pPr>
        <w:wordWrap w:val="0"/>
        <w:spacing w:line="600" w:lineRule="exact"/>
        <w:rPr>
          <w:rFonts w:ascii="Times New Roman" w:hAnsi="Times New Roman"/>
          <w:sz w:val="28"/>
          <w:szCs w:val="28"/>
        </w:rPr>
      </w:pPr>
    </w:p>
    <w:p w14:paraId="5EECCFFA">
      <w:pPr>
        <w:wordWrap w:val="0"/>
        <w:spacing w:line="600" w:lineRule="exact"/>
        <w:rPr>
          <w:rFonts w:ascii="Times New Roman" w:hAnsi="Times New Roman"/>
          <w:sz w:val="28"/>
          <w:szCs w:val="28"/>
        </w:rPr>
      </w:pPr>
    </w:p>
    <w:p w14:paraId="4647978D">
      <w:pPr>
        <w:keepNext w:val="0"/>
        <w:keepLines w:val="0"/>
        <w:pageBreakBefore w:val="0"/>
        <w:kinsoku/>
        <w:wordWrap w:val="0"/>
        <w:overflowPunct/>
        <w:topLinePunct w:val="0"/>
        <w:autoSpaceDE/>
        <w:autoSpaceDN/>
        <w:bidi w:val="0"/>
        <w:spacing w:line="600" w:lineRule="exact"/>
        <w:jc w:val="both"/>
        <w:textAlignment w:val="auto"/>
        <w:rPr>
          <w:rFonts w:hint="default" w:ascii="Times New Roman" w:hAnsi="Times New Roman" w:cs="宋体"/>
          <w:i w:val="0"/>
          <w:iCs w:val="0"/>
          <w:caps w:val="0"/>
          <w:color w:val="auto"/>
          <w:spacing w:val="0"/>
          <w:sz w:val="28"/>
          <w:szCs w:val="28"/>
          <w:lang w:val="en-US" w:eastAsia="zh-CN"/>
        </w:rPr>
      </w:pPr>
    </w:p>
    <w:p w14:paraId="7ECC76C9"/>
    <w:sectPr>
      <w:footerReference r:id="rId8"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5C261-F7E2-4023-AE68-E033FC4949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2C1301-DDF5-4402-9A0D-05091711710B}"/>
  </w:font>
  <w:font w:name="Noto Sans CJK JP Black">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44711A2-2BF0-4C02-B37C-BDE19516B935}"/>
  </w:font>
  <w:font w:name="Mangal">
    <w:altName w:val="DejaVu Math TeX Gyre"/>
    <w:panose1 w:val="02040503050203030202"/>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4" w:fontKey="{523ED7A1-A146-41EC-ABF0-E0403CEF5996}"/>
  </w:font>
  <w:font w:name="方正小标宋简体">
    <w:panose1 w:val="02000000000000000000"/>
    <w:charset w:val="86"/>
    <w:family w:val="auto"/>
    <w:pitch w:val="default"/>
    <w:sig w:usb0="00000001" w:usb1="080E0000" w:usb2="00000000" w:usb3="00000000" w:csb0="00040000" w:csb1="00000000"/>
    <w:embedRegular r:id="rId5" w:fontKey="{323361C1-5504-48A8-8F06-60D007A44FD5}"/>
  </w:font>
  <w:font w:name="方正仿宋_GBK">
    <w:altName w:val="微软雅黑"/>
    <w:panose1 w:val="03000509000000000000"/>
    <w:charset w:val="86"/>
    <w:family w:val="script"/>
    <w:pitch w:val="default"/>
    <w:sig w:usb0="00000000" w:usb1="00000000" w:usb2="00000000" w:usb3="00000000" w:csb0="00040000" w:csb1="00000000"/>
    <w:embedRegular r:id="rId6" w:fontKey="{D263A918-18BB-491D-847C-681CFE12FE74}"/>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2F47">
    <w:pPr>
      <w:pStyle w:val="3"/>
      <w:wordWrap w:val="0"/>
      <w:ind w:right="420"/>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A98D">
    <w:pPr>
      <w:pStyle w:val="3"/>
      <w:ind w:firstLine="480" w:firstLineChars="150"/>
      <w:rPr>
        <w:rFonts w:ascii="Times New Roman" w:hAnsi="Times New Roman" w:eastAsia="方正仿宋_GBK"/>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8D1B">
    <w:pPr>
      <w:pStyle w:val="3"/>
      <w:wordWrap w:val="0"/>
      <w:ind w:right="420"/>
      <w:rPr>
        <w:rFonts w:ascii="方正仿宋_GBK" w:eastAsia="方正仿宋_GBK"/>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69A">
    <w:pPr>
      <w:pStyle w:val="3"/>
      <w:ind w:firstLine="480" w:firstLineChars="150"/>
      <w:rPr>
        <w:rFonts w:ascii="Times New Roman" w:hAnsi="Times New Roman" w:eastAsia="方正仿宋_GBK"/>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8209">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2453005</wp:posOffset>
              </wp:positionH>
              <wp:positionV relativeFrom="paragraph">
                <wp:posOffset>-288925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0421F">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15pt;margin-top:-22.75pt;height:144pt;width:144pt;mso-position-horizontal-relative:margin;mso-wrap-style:none;z-index:251659264;mso-width-relative:page;mso-height-relative:page;" filled="f" stroked="f" coordsize="21600,21600" o:gfxdata="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IhV6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1530421F">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6634E1">
      <w:pPr>
        <w:pStyle w:val="5"/>
        <w:rPr>
          <w:rFonts w:hint="eastAsia" w:ascii="仿宋_GB2312" w:hAnsi="仿宋_GB2312" w:eastAsia="仿宋_GB2312" w:cs="仿宋_GB2312"/>
        </w:rPr>
      </w:pPr>
      <w:r>
        <w:rPr>
          <w:rStyle w:val="10"/>
        </w:rPr>
        <w:footnoteRef/>
      </w:r>
      <w:r>
        <w:rPr>
          <w:rFonts w:hint="eastAsia" w:ascii="仿宋_GB2312" w:hAnsi="仿宋_GB2312" w:eastAsia="仿宋_GB2312" w:cs="仿宋_GB2312"/>
        </w:rPr>
        <w:t>根据实际联合申报单位情况及数量，可按此格式形式自行增加。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80C9F"/>
    <w:multiLevelType w:val="multilevel"/>
    <w:tmpl w:val="71A80C9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751C"/>
    <w:rsid w:val="0A1C72DC"/>
    <w:rsid w:val="1A3441CE"/>
    <w:rsid w:val="1C6F7740"/>
    <w:rsid w:val="2B165956"/>
    <w:rsid w:val="3BF85ABC"/>
    <w:rsid w:val="7A9262A8"/>
    <w:rsid w:val="7CA35EEB"/>
    <w:rsid w:val="7FE7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30"/>
      <w:ind w:left="820"/>
    </w:pPr>
    <w:rPr>
      <w:rFonts w:ascii="Noto Sans CJK JP Black" w:hAnsi="Noto Sans CJK JP Black" w:eastAsia="Noto Sans CJK JP Black" w:cs="Noto Sans CJK JP Black"/>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Autospacing="1" w:afterAutospacing="1"/>
      <w:jc w:val="left"/>
    </w:pPr>
    <w:rPr>
      <w:rFonts w:ascii="Calibri" w:hAnsi="Calibri" w:eastAsia="宋体" w:cs="宋体"/>
      <w:kern w:val="0"/>
      <w:sz w:val="24"/>
      <w:szCs w:val="24"/>
      <w14:ligatures w14:val="none"/>
    </w:rPr>
  </w:style>
  <w:style w:type="paragraph" w:styleId="7">
    <w:name w:val="Title"/>
    <w:basedOn w:val="1"/>
    <w:next w:val="1"/>
    <w:qFormat/>
    <w:uiPriority w:val="0"/>
    <w:pPr>
      <w:keepNext/>
      <w:keepLines/>
      <w:overflowPunct w:val="0"/>
      <w:spacing w:before="240" w:after="62"/>
      <w:jc w:val="center"/>
    </w:pPr>
    <w:rPr>
      <w:rFonts w:ascii="Arial" w:hAnsi="Arial" w:eastAsia="宋体" w:cs="Mangal"/>
      <w:b/>
      <w:bCs/>
      <w:sz w:val="32"/>
      <w:szCs w:val="28"/>
    </w:rPr>
  </w:style>
  <w:style w:type="character" w:styleId="10">
    <w:name w:val="footnote reference"/>
    <w:basedOn w:val="9"/>
    <w:qFormat/>
    <w:uiPriority w:val="0"/>
    <w:rPr>
      <w:vertAlign w:val="superscript"/>
    </w:rPr>
  </w:style>
  <w:style w:type="paragraph" w:styleId="11">
    <w:name w:val="List Paragraph"/>
    <w:basedOn w:val="1"/>
    <w:qFormat/>
    <w:uiPriority w:val="34"/>
    <w:pPr>
      <w:ind w:firstLine="420" w:firstLineChars="200"/>
    </w:pPr>
  </w:style>
  <w:style w:type="character" w:customStyle="1" w:styleId="12">
    <w:name w:val="font41"/>
    <w:basedOn w:val="9"/>
    <w:qFormat/>
    <w:uiPriority w:val="0"/>
    <w:rPr>
      <w:rFonts w:ascii="Arial" w:hAnsi="Arial" w:cs="Arial"/>
      <w:color w:val="000000"/>
      <w:sz w:val="21"/>
      <w:szCs w:val="21"/>
      <w:u w:val="none"/>
    </w:rPr>
  </w:style>
  <w:style w:type="character" w:customStyle="1" w:styleId="13">
    <w:name w:val="font2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2025-03-24T01:22:07Z</dcterms:created>
  <dc:creator>Lenovo</dc:creator>
  <cp:lastModifiedBy>全联人才在线</cp:lastModifiedBy>
  <dcterms:modified xsi:type="dcterms:W3CDTF">2025-03-24T01:50:40Z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eyJoZGlkIjoiZTIxYTVhOGU1MmY0YTJlYjgzNTNjNGM1ZGY5M2E5NDciLCJ1c2VySWQiOiIxNDIyMTY0MjY5In0=</vt:lpwstr>
  </property>
  <property fmtid="{D5CDD505-2E9C-101B-9397-08002B2CF9AE}" pid="4" name="ICV">
    <vt:lpwstr>E50D669EED704D9192671B44E628A388_12</vt:lpwstr>
  </property>
</Properties>
</file>